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C9" w:rsidRPr="00925B31" w:rsidRDefault="00345EC9" w:rsidP="009E63A5">
      <w:pPr>
        <w:widowControl/>
        <w:shd w:val="clear" w:color="auto" w:fill="FFFFFF"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925B3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南投縣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草屯鎮</w:t>
      </w:r>
      <w:r w:rsidRPr="00925B3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公所暨所屬機關平時獎懲標準表</w:t>
      </w:r>
    </w:p>
    <w:p w:rsidR="00345EC9" w:rsidRDefault="00044770" w:rsidP="009E63A5">
      <w:pPr>
        <w:widowControl/>
        <w:shd w:val="clear" w:color="auto" w:fill="FFFFFF"/>
        <w:spacing w:line="440" w:lineRule="exact"/>
        <w:jc w:val="right"/>
        <w:rPr>
          <w:rFonts w:ascii="標楷體" w:eastAsia="標楷體" w:hAnsi="標楷體" w:cs="新細明體"/>
          <w:color w:val="FFFFFF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   </w:t>
      </w:r>
      <w:r w:rsidR="00345EC9" w:rsidRPr="00D913D4">
        <w:rPr>
          <w:rFonts w:ascii="標楷體" w:eastAsia="標楷體" w:hAnsi="標楷體" w:hint="eastAsia"/>
          <w:sz w:val="20"/>
          <w:szCs w:val="20"/>
        </w:rPr>
        <w:t>中華民國</w:t>
      </w:r>
      <w:r w:rsidR="00345EC9">
        <w:rPr>
          <w:rFonts w:ascii="標楷體" w:eastAsia="標楷體" w:hAnsi="標楷體"/>
          <w:sz w:val="20"/>
          <w:szCs w:val="20"/>
        </w:rPr>
        <w:t>111</w:t>
      </w:r>
      <w:r w:rsidR="00345EC9" w:rsidRPr="00D913D4">
        <w:rPr>
          <w:rFonts w:ascii="標楷體" w:eastAsia="標楷體" w:hAnsi="標楷體" w:hint="eastAsia"/>
          <w:sz w:val="20"/>
          <w:szCs w:val="20"/>
        </w:rPr>
        <w:t>年</w:t>
      </w:r>
      <w:r w:rsidR="00345EC9">
        <w:rPr>
          <w:rFonts w:ascii="標楷體" w:eastAsia="標楷體" w:hAnsi="標楷體"/>
          <w:sz w:val="20"/>
          <w:szCs w:val="20"/>
        </w:rPr>
        <w:t>1</w:t>
      </w:r>
      <w:r w:rsidR="00345EC9" w:rsidRPr="00D913D4">
        <w:rPr>
          <w:rFonts w:ascii="標楷體" w:eastAsia="標楷體" w:hAnsi="標楷體" w:hint="eastAsia"/>
          <w:sz w:val="20"/>
          <w:szCs w:val="20"/>
        </w:rPr>
        <w:t>月</w:t>
      </w:r>
      <w:r w:rsidR="00345EC9">
        <w:rPr>
          <w:rFonts w:ascii="標楷體" w:eastAsia="標楷體" w:hAnsi="標楷體"/>
          <w:sz w:val="20"/>
          <w:szCs w:val="20"/>
        </w:rPr>
        <w:t>20</w:t>
      </w:r>
      <w:r w:rsidR="00345EC9" w:rsidRPr="00D913D4">
        <w:rPr>
          <w:rFonts w:ascii="標楷體" w:eastAsia="標楷體" w:hAnsi="標楷體" w:hint="eastAsia"/>
          <w:sz w:val="20"/>
          <w:szCs w:val="20"/>
        </w:rPr>
        <w:t>日</w:t>
      </w:r>
      <w:r w:rsidR="00345EC9">
        <w:rPr>
          <w:rFonts w:ascii="標楷體" w:eastAsia="標楷體" w:hAnsi="標楷體" w:hint="eastAsia"/>
          <w:sz w:val="20"/>
          <w:szCs w:val="20"/>
        </w:rPr>
        <w:t>草鎮</w:t>
      </w:r>
      <w:r w:rsidR="00345EC9" w:rsidRPr="00D913D4">
        <w:rPr>
          <w:rFonts w:ascii="標楷體" w:eastAsia="標楷體" w:hAnsi="標楷體" w:hint="eastAsia"/>
          <w:sz w:val="20"/>
          <w:szCs w:val="20"/>
        </w:rPr>
        <w:t>人字第</w:t>
      </w:r>
      <w:r w:rsidR="00345EC9">
        <w:rPr>
          <w:rFonts w:ascii="標楷體" w:eastAsia="標楷體" w:hAnsi="標楷體"/>
          <w:sz w:val="20"/>
          <w:szCs w:val="20"/>
        </w:rPr>
        <w:t>111</w:t>
      </w:r>
      <w:r w:rsidR="00345EC9" w:rsidRPr="00D913D4">
        <w:rPr>
          <w:rFonts w:ascii="標楷體" w:eastAsia="標楷體" w:hAnsi="標楷體"/>
          <w:sz w:val="20"/>
          <w:szCs w:val="20"/>
        </w:rPr>
        <w:t>000</w:t>
      </w:r>
      <w:r w:rsidR="00345EC9">
        <w:rPr>
          <w:rFonts w:ascii="標楷體" w:eastAsia="標楷體" w:hAnsi="標楷體"/>
          <w:sz w:val="20"/>
          <w:szCs w:val="20"/>
        </w:rPr>
        <w:t>2340</w:t>
      </w:r>
      <w:r w:rsidR="00345EC9" w:rsidRPr="00D913D4">
        <w:rPr>
          <w:rFonts w:ascii="標楷體" w:eastAsia="標楷體" w:hAnsi="標楷體" w:hint="eastAsia"/>
          <w:sz w:val="20"/>
          <w:szCs w:val="20"/>
        </w:rPr>
        <w:t>號函</w:t>
      </w:r>
      <w:r w:rsidR="00345EC9">
        <w:rPr>
          <w:rFonts w:ascii="標楷體" w:eastAsia="標楷體" w:hAnsi="標楷體" w:hint="eastAsia"/>
          <w:sz w:val="20"/>
          <w:szCs w:val="20"/>
        </w:rPr>
        <w:t>訂定</w:t>
      </w:r>
      <w:r w:rsidR="00345EC9" w:rsidRPr="00D913D4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      </w:t>
      </w:r>
      <w:r w:rsidR="00345EC9"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</w:t>
      </w:r>
      <w:r w:rsidR="00345EC9" w:rsidRPr="009E63A5">
        <w:rPr>
          <w:rFonts w:ascii="標楷體" w:eastAsia="標楷體" w:hAnsi="標楷體" w:cs="新細明體" w:hint="eastAsia"/>
          <w:color w:val="FFFFFF"/>
          <w:kern w:val="0"/>
          <w:sz w:val="32"/>
          <w:szCs w:val="32"/>
        </w:rPr>
        <w:t>南投縣政府</w:t>
      </w:r>
      <w:r w:rsidR="00345EC9" w:rsidRPr="009E63A5">
        <w:rPr>
          <w:rFonts w:ascii="標楷體" w:eastAsia="標楷體" w:hAnsi="標楷體" w:cs="新細明體"/>
          <w:color w:val="FFFFFF"/>
          <w:kern w:val="0"/>
          <w:sz w:val="32"/>
          <w:szCs w:val="32"/>
        </w:rPr>
        <w:t xml:space="preserve">  </w:t>
      </w:r>
      <w:r w:rsidR="00345EC9" w:rsidRPr="009E63A5">
        <w:rPr>
          <w:rFonts w:ascii="標楷體" w:eastAsia="標楷體" w:hAnsi="標楷體" w:cs="新細明體" w:hint="eastAsia"/>
          <w:color w:val="FFFFFF"/>
          <w:kern w:val="0"/>
          <w:sz w:val="32"/>
          <w:szCs w:val="32"/>
        </w:rPr>
        <w:t>年</w:t>
      </w:r>
      <w:r>
        <w:rPr>
          <w:rFonts w:ascii="標楷體" w:eastAsia="標楷體" w:hAnsi="標楷體" w:cs="新細明體" w:hint="eastAsia"/>
          <w:color w:val="FFFFFF"/>
          <w:kern w:val="0"/>
          <w:sz w:val="32"/>
          <w:szCs w:val="32"/>
        </w:rPr>
        <w:t xml:space="preserve">       </w:t>
      </w:r>
      <w:r w:rsidRPr="00D913D4">
        <w:rPr>
          <w:rFonts w:ascii="標楷體" w:eastAsia="標楷體" w:hAnsi="標楷體" w:hint="eastAsia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D913D4">
        <w:rPr>
          <w:rFonts w:ascii="標楷體" w:eastAsia="標楷體" w:hAnsi="標楷體" w:hint="eastAsia"/>
          <w:sz w:val="20"/>
          <w:szCs w:val="20"/>
        </w:rPr>
        <w:t>年</w:t>
      </w:r>
      <w:r w:rsidR="0077221D">
        <w:rPr>
          <w:rFonts w:ascii="標楷體" w:eastAsia="標楷體" w:hAnsi="標楷體" w:hint="eastAsia"/>
          <w:sz w:val="20"/>
          <w:szCs w:val="20"/>
        </w:rPr>
        <w:t>9</w:t>
      </w:r>
      <w:r w:rsidRPr="00D913D4">
        <w:rPr>
          <w:rFonts w:ascii="標楷體" w:eastAsia="標楷體" w:hAnsi="標楷體" w:hint="eastAsia"/>
          <w:sz w:val="20"/>
          <w:szCs w:val="20"/>
        </w:rPr>
        <w:t>月</w:t>
      </w:r>
      <w:r w:rsidR="0077221D">
        <w:rPr>
          <w:rFonts w:ascii="標楷體" w:eastAsia="標楷體" w:hAnsi="標楷體" w:hint="eastAsia"/>
          <w:sz w:val="20"/>
          <w:szCs w:val="20"/>
        </w:rPr>
        <w:t>30</w:t>
      </w:r>
      <w:r w:rsidRPr="00D913D4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草鎮</w:t>
      </w:r>
      <w:r w:rsidRPr="00D913D4">
        <w:rPr>
          <w:rFonts w:ascii="標楷體" w:eastAsia="標楷體" w:hAnsi="標楷體" w:hint="eastAsia"/>
          <w:sz w:val="20"/>
          <w:szCs w:val="20"/>
        </w:rPr>
        <w:t>人字第</w:t>
      </w:r>
      <w:r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D913D4">
        <w:rPr>
          <w:rFonts w:ascii="標楷體" w:eastAsia="標楷體" w:hAnsi="標楷體"/>
          <w:sz w:val="20"/>
          <w:szCs w:val="20"/>
        </w:rPr>
        <w:t>00</w:t>
      </w:r>
      <w:r w:rsidR="007B42A4" w:rsidRPr="007B42A4">
        <w:rPr>
          <w:rFonts w:ascii="標楷體" w:eastAsia="標楷體" w:hAnsi="標楷體"/>
          <w:sz w:val="20"/>
          <w:szCs w:val="20"/>
        </w:rPr>
        <w:t>28440</w:t>
      </w:r>
      <w:r w:rsidRPr="00D913D4">
        <w:rPr>
          <w:rFonts w:ascii="標楷體" w:eastAsia="標楷體" w:hAnsi="標楷體" w:hint="eastAsia"/>
          <w:sz w:val="20"/>
          <w:szCs w:val="20"/>
        </w:rPr>
        <w:t>號函</w:t>
      </w:r>
      <w:r>
        <w:rPr>
          <w:rFonts w:ascii="標楷體" w:eastAsia="標楷體" w:hAnsi="標楷體" w:hint="eastAsia"/>
          <w:sz w:val="20"/>
          <w:szCs w:val="20"/>
        </w:rPr>
        <w:t>修正</w:t>
      </w:r>
      <w:r w:rsidR="00345EC9" w:rsidRPr="009E63A5">
        <w:rPr>
          <w:rFonts w:ascii="標楷體" w:eastAsia="標楷體" w:hAnsi="標楷體" w:cs="新細明體"/>
          <w:color w:val="FFFFFF"/>
          <w:kern w:val="0"/>
          <w:sz w:val="32"/>
          <w:szCs w:val="32"/>
        </w:rPr>
        <w:t xml:space="preserve">  </w:t>
      </w:r>
      <w:r w:rsidR="00345EC9" w:rsidRPr="009E63A5">
        <w:rPr>
          <w:rFonts w:ascii="標楷體" w:eastAsia="標楷體" w:hAnsi="標楷體" w:cs="新細明體" w:hint="eastAsia"/>
          <w:color w:val="FFFFFF"/>
          <w:kern w:val="0"/>
          <w:sz w:val="32"/>
          <w:szCs w:val="32"/>
        </w:rPr>
        <w:t>月</w:t>
      </w:r>
      <w:r w:rsidR="00345EC9" w:rsidRPr="009E63A5">
        <w:rPr>
          <w:rFonts w:ascii="標楷體" w:eastAsia="標楷體" w:hAnsi="標楷體" w:cs="新細明體"/>
          <w:color w:val="FFFFFF"/>
          <w:kern w:val="0"/>
          <w:sz w:val="32"/>
          <w:szCs w:val="32"/>
        </w:rPr>
        <w:t xml:space="preserve">  </w:t>
      </w:r>
      <w:r w:rsidR="00345EC9" w:rsidRPr="009E63A5">
        <w:rPr>
          <w:rFonts w:ascii="標楷體" w:eastAsia="標楷體" w:hAnsi="標楷體" w:cs="新細明體" w:hint="eastAsia"/>
          <w:color w:val="FFFFFF"/>
          <w:kern w:val="0"/>
          <w:sz w:val="32"/>
          <w:szCs w:val="32"/>
        </w:rPr>
        <w:t>字第</w:t>
      </w:r>
      <w:r w:rsidR="00345EC9" w:rsidRPr="009E63A5">
        <w:rPr>
          <w:rFonts w:ascii="標楷體" w:eastAsia="標楷體" w:hAnsi="標楷體" w:cs="新細明體"/>
          <w:color w:val="FFFFFF"/>
          <w:kern w:val="0"/>
          <w:sz w:val="32"/>
          <w:szCs w:val="32"/>
        </w:rPr>
        <w:t xml:space="preserve">   </w:t>
      </w:r>
      <w:r w:rsidR="00345EC9" w:rsidRPr="009E63A5">
        <w:rPr>
          <w:rFonts w:ascii="標楷體" w:eastAsia="標楷體" w:hAnsi="標楷體" w:cs="新細明體" w:hint="eastAsia"/>
          <w:color w:val="FFFFFF"/>
          <w:kern w:val="0"/>
          <w:sz w:val="32"/>
          <w:szCs w:val="32"/>
        </w:rPr>
        <w:t>號函核備</w:t>
      </w:r>
    </w:p>
    <w:p w:rsidR="00345EC9" w:rsidRPr="004D2773" w:rsidRDefault="00DE794F" w:rsidP="009E63A5">
      <w:pPr>
        <w:autoSpaceDE w:val="0"/>
        <w:autoSpaceDN w:val="0"/>
        <w:adjustRightInd w:val="0"/>
        <w:spacing w:line="440" w:lineRule="exact"/>
        <w:ind w:left="640" w:hangingChars="200" w:hanging="64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一</w:t>
      </w:r>
      <w:r w:rsidR="00345EC9" w:rsidRPr="004D277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、南投縣草屯鎮公所</w:t>
      </w:r>
      <w:r w:rsidR="00345EC9" w:rsidRPr="004D2773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>(</w:t>
      </w:r>
      <w:r w:rsidR="00345EC9" w:rsidRPr="004D277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以下簡稱本所</w:t>
      </w:r>
      <w:r w:rsidR="00345EC9" w:rsidRPr="004D2773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>)</w:t>
      </w:r>
      <w:r w:rsidR="00345EC9" w:rsidRPr="004D277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暨所屬各機關公務人員</w:t>
      </w:r>
      <w:r w:rsidR="00C809E9" w:rsidRPr="004D277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及其他人員</w:t>
      </w:r>
      <w:r w:rsidR="00345EC9" w:rsidRPr="004D277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之獎懲，除法令另有規定外，依本標準表之規定辦理。</w:t>
      </w:r>
    </w:p>
    <w:p w:rsidR="00345EC9" w:rsidRPr="009E63A5" w:rsidRDefault="00DE794F" w:rsidP="009E63A5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D2773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345EC9" w:rsidRPr="004D2773">
        <w:rPr>
          <w:rFonts w:ascii="標楷體" w:eastAsia="標楷體" w:hAnsi="標楷體" w:hint="eastAsia"/>
          <w:color w:val="000000" w:themeColor="text1"/>
          <w:sz w:val="32"/>
          <w:szCs w:val="32"/>
        </w:rPr>
        <w:t>、有下列情</w:t>
      </w:r>
      <w:r w:rsidR="00345EC9" w:rsidRPr="009E63A5">
        <w:rPr>
          <w:rFonts w:ascii="標楷體" w:eastAsia="標楷體" w:hAnsi="標楷體" w:hint="eastAsia"/>
          <w:sz w:val="32"/>
          <w:szCs w:val="32"/>
        </w:rPr>
        <w:t>形之一者嘉獎：</w:t>
      </w:r>
    </w:p>
    <w:p w:rsidR="00345EC9" w:rsidRDefault="00345EC9" w:rsidP="009E63A5">
      <w:pPr>
        <w:spacing w:line="4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工作勤奮，服務認真或改進工作方法，有具體事蹟者。</w:t>
      </w:r>
    </w:p>
    <w:p w:rsidR="00345EC9" w:rsidRDefault="00345EC9" w:rsidP="009E63A5">
      <w:pPr>
        <w:spacing w:line="4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愛惜公物，撙節公帑，有具體事蹟者。</w:t>
      </w:r>
    </w:p>
    <w:p w:rsidR="00345EC9" w:rsidRDefault="00345EC9" w:rsidP="009E63A5">
      <w:pPr>
        <w:spacing w:line="4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宣導政令，增進民眾瞭解，有具體事蹟者。</w:t>
      </w:r>
    </w:p>
    <w:p w:rsidR="00345EC9" w:rsidRDefault="00345EC9" w:rsidP="009E63A5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辦理各項業務競賽或活動，圓滿達成任務，有特殊表現或成績優良者。</w:t>
      </w:r>
    </w:p>
    <w:p w:rsidR="00345EC9" w:rsidRDefault="00345EC9" w:rsidP="009E63A5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熱心公益，拾金不昧或其他與公務有關之行為，有優良事蹟者。</w:t>
      </w:r>
    </w:p>
    <w:p w:rsidR="00345EC9" w:rsidRDefault="00345EC9" w:rsidP="009E63A5">
      <w:pPr>
        <w:spacing w:line="4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六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對上級交辦事項，圓滿達成任務，成績優良。</w:t>
      </w:r>
    </w:p>
    <w:p w:rsidR="00345EC9" w:rsidRDefault="00345EC9" w:rsidP="009E63A5">
      <w:pPr>
        <w:spacing w:line="4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七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拒受餽贈，有具體優良事蹟者。</w:t>
      </w:r>
    </w:p>
    <w:p w:rsidR="00345EC9" w:rsidRDefault="00345EC9" w:rsidP="009E63A5">
      <w:pPr>
        <w:spacing w:line="4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八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研提行政革新建言，經參採獲致具體成果者。</w:t>
      </w:r>
    </w:p>
    <w:p w:rsidR="00345EC9" w:rsidRDefault="00345EC9" w:rsidP="009E63A5">
      <w:pPr>
        <w:spacing w:line="4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九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辦理行政革新措施，具有優良事蹟者。</w:t>
      </w:r>
    </w:p>
    <w:p w:rsidR="00345EC9" w:rsidRDefault="00345EC9" w:rsidP="009E63A5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奉派參加三十人以下之訓練，其成績在人數之十分之一以內者；奉派參加超過三十人之訓練，其成績在人數之二十分之一以內者。</w:t>
      </w:r>
    </w:p>
    <w:p w:rsidR="00345EC9" w:rsidRDefault="00345EC9" w:rsidP="009E63A5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十一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未因代理職務領加給連續代理職務在一個月以上未滿六個月，負責盡職，成績優良者。</w:t>
      </w:r>
    </w:p>
    <w:p w:rsidR="00345EC9" w:rsidRPr="009E63A5" w:rsidRDefault="00345EC9" w:rsidP="009E63A5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十二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其他優良事蹟，或行為足資表揚確有獎勵必要者。</w:t>
      </w:r>
    </w:p>
    <w:p w:rsidR="00345EC9" w:rsidRPr="004D2773" w:rsidRDefault="00DE794F" w:rsidP="00DE794F">
      <w:pPr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三</w:t>
      </w:r>
      <w:r w:rsidR="00345EC9"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、有下列情形之一者記功：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對主辦業務之推展，具有成效，或領導有方，有具體優異事蹟者。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執行公務負責盡職，或主動為民服務，有具體優異事蹟者。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研究對業務有關之學術或政策，提出著作或方案，經審查具有價值而採行者。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lastRenderedPageBreak/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執行緊急任務，或處理偶發事件，能依限妥善完成者。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拒受餽贈，足為員工表率或品德操守優異，有具體事蹟者。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六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對上級交辦重要事項，克服困難，圓滿達成任務，著有績效者。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七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研提行政革新建言，經參採獲致特殊優異成果者。</w:t>
      </w:r>
    </w:p>
    <w:p w:rsidR="00345EC9" w:rsidRDefault="00345EC9" w:rsidP="00E80618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八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辦理行政革新措施，具有特殊貢獻者。</w:t>
      </w:r>
    </w:p>
    <w:p w:rsidR="00345EC9" w:rsidRPr="009E63A5" w:rsidRDefault="00345EC9" w:rsidP="00F44A16">
      <w:pPr>
        <w:spacing w:line="440" w:lineRule="exact"/>
        <w:ind w:leftChars="236" w:left="1558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九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未因代理職務領加給連續代理職務在六個月以上，負責盡職，成績優良者。</w:t>
      </w:r>
    </w:p>
    <w:p w:rsidR="00345EC9" w:rsidRPr="004D2773" w:rsidRDefault="00DE794F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四</w:t>
      </w:r>
      <w:r w:rsidR="00345EC9"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、有下列情形之一者申誡：</w:t>
      </w:r>
    </w:p>
    <w:p w:rsidR="00345EC9" w:rsidRDefault="00345EC9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懈怠職務或處事失當，情節輕微者。</w:t>
      </w:r>
    </w:p>
    <w:p w:rsidR="00345EC9" w:rsidRDefault="00345EC9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言行失檢，有損公務員聲譽，情節輕微者。</w:t>
      </w:r>
    </w:p>
    <w:p w:rsidR="003207B8" w:rsidRDefault="00345EC9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對屬員疏於督導考核，致發生不良後果，情節輕微</w:t>
      </w:r>
    </w:p>
    <w:p w:rsidR="00345EC9" w:rsidRDefault="003207B8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="00345E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者</w:t>
      </w:r>
      <w:r w:rsidR="00345EC9"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345EC9" w:rsidRDefault="00345EC9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對公物保管不善，損失輕微者。</w:t>
      </w:r>
    </w:p>
    <w:p w:rsidR="00345EC9" w:rsidRDefault="00345EC9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對上級交辦事項，執行不力，情節輕微者。</w:t>
      </w:r>
    </w:p>
    <w:p w:rsidR="00345EC9" w:rsidRDefault="00345EC9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六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不聽長官命令或指揮，情節輕微者。</w:t>
      </w:r>
    </w:p>
    <w:p w:rsidR="00345EC9" w:rsidRDefault="00345EC9" w:rsidP="009E63A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七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曠職連續達四小時，或一年內累積達一日者。</w:t>
      </w:r>
    </w:p>
    <w:p w:rsidR="00345EC9" w:rsidRDefault="00345EC9" w:rsidP="00925B31">
      <w:pPr>
        <w:widowControl/>
        <w:shd w:val="clear" w:color="auto" w:fill="FFFFFF"/>
        <w:spacing w:line="440" w:lineRule="exact"/>
        <w:ind w:left="1558" w:hangingChars="487" w:hanging="155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八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辦理行政革新措施，有逾時程或其他違失情事，情節輕微者。</w:t>
      </w:r>
    </w:p>
    <w:p w:rsidR="00345EC9" w:rsidRDefault="00345EC9" w:rsidP="00925B31">
      <w:pPr>
        <w:widowControl/>
        <w:shd w:val="clear" w:color="auto" w:fill="FFFFFF"/>
        <w:spacing w:line="440" w:lineRule="exact"/>
        <w:ind w:left="1558" w:hangingChars="487" w:hanging="155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   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九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違反有關法令禁止事項，情節輕微者。</w:t>
      </w:r>
    </w:p>
    <w:p w:rsidR="00345EC9" w:rsidRPr="009E63A5" w:rsidRDefault="00345EC9" w:rsidP="00925B31">
      <w:pPr>
        <w:widowControl/>
        <w:shd w:val="clear" w:color="auto" w:fill="FFFFFF"/>
        <w:spacing w:line="440" w:lineRule="exact"/>
        <w:ind w:left="1558" w:hangingChars="487" w:hanging="155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  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其他在工作或操守方面有不良事蹟，情節輕微者。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   </w:t>
      </w:r>
    </w:p>
    <w:p w:rsidR="005470B1" w:rsidRDefault="00DE794F" w:rsidP="009E63A5">
      <w:pPr>
        <w:widowControl/>
        <w:shd w:val="clear" w:color="auto" w:fill="FFFFFF"/>
        <w:spacing w:line="440" w:lineRule="exact"/>
        <w:ind w:left="672" w:hangingChars="210" w:hanging="67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五</w:t>
      </w:r>
      <w:r w:rsidR="00345EC9"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、有下列情形之一者記過：</w:t>
      </w:r>
    </w:p>
    <w:p w:rsidR="00345EC9" w:rsidRDefault="00345EC9" w:rsidP="00925B31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工作不力，或擅離職守，或因過失貽誤公務者。</w:t>
      </w:r>
    </w:p>
    <w:p w:rsidR="00345EC9" w:rsidRDefault="00345EC9" w:rsidP="00925B31">
      <w:pPr>
        <w:widowControl/>
        <w:shd w:val="clear" w:color="auto" w:fill="FFFFFF"/>
        <w:spacing w:line="440" w:lineRule="exact"/>
        <w:ind w:left="1558" w:hangingChars="487" w:hanging="155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處事失當或接受不當餽贈，有損機關聲譽，情節嚴重者。</w:t>
      </w:r>
    </w:p>
    <w:p w:rsidR="003207B8" w:rsidRDefault="00345EC9" w:rsidP="00925B31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對屬員疏於督導考核，致發生不良後果，情節嚴重</w:t>
      </w:r>
    </w:p>
    <w:p w:rsidR="00345EC9" w:rsidRDefault="003207B8" w:rsidP="00925B31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="00345EC9"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者。</w:t>
      </w:r>
    </w:p>
    <w:p w:rsidR="00345EC9" w:rsidRDefault="00345EC9" w:rsidP="00925B31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公物保管人未善盡保管之責任，情節重大者。</w:t>
      </w:r>
    </w:p>
    <w:p w:rsidR="00345EC9" w:rsidRDefault="00345EC9" w:rsidP="00925B31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對上級交辦事項，執行不力，情節嚴重者。</w:t>
      </w:r>
    </w:p>
    <w:p w:rsidR="00345EC9" w:rsidRDefault="00345EC9" w:rsidP="00925B31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六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違反有關法令禁止事項，情節重大者。</w:t>
      </w:r>
    </w:p>
    <w:p w:rsidR="00345EC9" w:rsidRDefault="00345EC9" w:rsidP="00925B31">
      <w:pPr>
        <w:widowControl/>
        <w:shd w:val="clear" w:color="auto" w:fill="FFFFFF"/>
        <w:spacing w:line="440" w:lineRule="exact"/>
        <w:ind w:left="1558" w:hangingChars="487" w:hanging="155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lastRenderedPageBreak/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七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曠職連續達一日以上，未達二日，或一年內累積達二</w:t>
      </w:r>
      <w:bookmarkStart w:id="0" w:name="_GoBack"/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日以上，未達五日者。</w:t>
      </w:r>
    </w:p>
    <w:bookmarkEnd w:id="0"/>
    <w:p w:rsidR="00345EC9" w:rsidRDefault="00345EC9" w:rsidP="00925B31">
      <w:pPr>
        <w:widowControl/>
        <w:shd w:val="clear" w:color="auto" w:fill="FFFFFF"/>
        <w:spacing w:line="440" w:lineRule="exact"/>
        <w:ind w:left="1558" w:hangingChars="487" w:hanging="155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八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辦理行政革新措施，有逾時程或其他違失情事，情節嚴重者。</w:t>
      </w:r>
    </w:p>
    <w:p w:rsidR="00345EC9" w:rsidRDefault="00345EC9" w:rsidP="00925B31">
      <w:pPr>
        <w:widowControl/>
        <w:shd w:val="clear" w:color="auto" w:fill="FFFFFF"/>
        <w:spacing w:line="440" w:lineRule="exact"/>
        <w:ind w:left="1558" w:hangingChars="487" w:hanging="155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九</w:t>
      </w:r>
      <w:r w:rsidRPr="009E63A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9E63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其他在工作或操守方面有不良事蹟，情節嚴重者。</w:t>
      </w:r>
    </w:p>
    <w:p w:rsidR="003207B8" w:rsidRPr="004D2773" w:rsidRDefault="00DE794F" w:rsidP="003207B8">
      <w:pPr>
        <w:spacing w:line="440" w:lineRule="exact"/>
        <w:ind w:leftChars="116" w:left="278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六</w:t>
      </w:r>
      <w:r w:rsidR="00345EC9"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、本標準表所列嘉獎、記功、申誡、記過之標準，得視事實</w:t>
      </w:r>
    </w:p>
    <w:p w:rsidR="00345EC9" w:rsidRPr="004D2773" w:rsidRDefault="003207B8" w:rsidP="003207B8">
      <w:pPr>
        <w:spacing w:line="440" w:lineRule="exact"/>
        <w:ind w:leftChars="116" w:left="278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345EC9"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發生之原因動機及影響程度，核予一次或二次之獎懲。</w:t>
      </w:r>
    </w:p>
    <w:p w:rsidR="003207B8" w:rsidRPr="004D2773" w:rsidRDefault="00DE794F" w:rsidP="003207B8">
      <w:pPr>
        <w:spacing w:line="440" w:lineRule="exact"/>
        <w:ind w:leftChars="116" w:left="278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六</w:t>
      </w:r>
      <w:r w:rsidR="00B1435B"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之一、</w:t>
      </w:r>
      <w:r w:rsidR="003207B8" w:rsidRPr="004D2773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如因酒後駕車行為經警察人員取締者，依行政院公務</w:t>
      </w:r>
    </w:p>
    <w:p w:rsidR="00DE794F" w:rsidRPr="004D2773" w:rsidRDefault="003207B8" w:rsidP="003207B8">
      <w:pPr>
        <w:spacing w:line="440" w:lineRule="exact"/>
        <w:ind w:leftChars="116" w:left="278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</w:t>
      </w:r>
      <w:r w:rsidRPr="004D2773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人員酒後駕車相關行政責任建議處理原則及其附表規定懲</w:t>
      </w: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</w:p>
    <w:p w:rsidR="00B1435B" w:rsidRPr="004D2773" w:rsidRDefault="00DE794F" w:rsidP="003207B8">
      <w:pPr>
        <w:spacing w:line="440" w:lineRule="exact"/>
        <w:ind w:leftChars="116" w:left="278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D277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</w:t>
      </w:r>
      <w:r w:rsidR="003207B8" w:rsidRPr="004D2773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處。</w:t>
      </w:r>
    </w:p>
    <w:p w:rsidR="00B1435B" w:rsidRPr="00B1435B" w:rsidRDefault="00EB0B9D" w:rsidP="00B15D4C">
      <w:pPr>
        <w:spacing w:line="440" w:lineRule="exact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</w:t>
      </w:r>
    </w:p>
    <w:p w:rsidR="00345EC9" w:rsidRPr="00B15A30" w:rsidRDefault="00345EC9" w:rsidP="00925B31">
      <w:pPr>
        <w:spacing w:line="440" w:lineRule="exact"/>
        <w:ind w:leftChars="235" w:left="1130" w:hangingChars="177" w:hanging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sectPr w:rsidR="00345EC9" w:rsidRPr="00B15A30" w:rsidSect="003C71D7">
      <w:pgSz w:w="11907" w:h="16839" w:code="9"/>
      <w:pgMar w:top="851" w:right="1418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97" w:rsidRDefault="00967D97" w:rsidP="00B67FE3">
      <w:r>
        <w:separator/>
      </w:r>
    </w:p>
  </w:endnote>
  <w:endnote w:type="continuationSeparator" w:id="0">
    <w:p w:rsidR="00967D97" w:rsidRDefault="00967D97" w:rsidP="00B6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97" w:rsidRDefault="00967D97" w:rsidP="00B67FE3">
      <w:r>
        <w:separator/>
      </w:r>
    </w:p>
  </w:footnote>
  <w:footnote w:type="continuationSeparator" w:id="0">
    <w:p w:rsidR="00967D97" w:rsidRDefault="00967D97" w:rsidP="00B6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D7"/>
    <w:rsid w:val="00031D0D"/>
    <w:rsid w:val="00044770"/>
    <w:rsid w:val="0007539D"/>
    <w:rsid w:val="00125E89"/>
    <w:rsid w:val="00165F10"/>
    <w:rsid w:val="001F6967"/>
    <w:rsid w:val="00250EC4"/>
    <w:rsid w:val="00265612"/>
    <w:rsid w:val="0029146B"/>
    <w:rsid w:val="003042B8"/>
    <w:rsid w:val="003207B8"/>
    <w:rsid w:val="00325355"/>
    <w:rsid w:val="003425DE"/>
    <w:rsid w:val="00345EC9"/>
    <w:rsid w:val="003C71D7"/>
    <w:rsid w:val="003D78CA"/>
    <w:rsid w:val="003F4022"/>
    <w:rsid w:val="0042503D"/>
    <w:rsid w:val="00451B58"/>
    <w:rsid w:val="00462090"/>
    <w:rsid w:val="00480FA7"/>
    <w:rsid w:val="004C5EAB"/>
    <w:rsid w:val="004D2773"/>
    <w:rsid w:val="004D6B6E"/>
    <w:rsid w:val="004E2876"/>
    <w:rsid w:val="005470B1"/>
    <w:rsid w:val="005A16D4"/>
    <w:rsid w:val="005C67C7"/>
    <w:rsid w:val="005F7CDE"/>
    <w:rsid w:val="00605259"/>
    <w:rsid w:val="00614FCC"/>
    <w:rsid w:val="0063463E"/>
    <w:rsid w:val="006504BD"/>
    <w:rsid w:val="00717B0B"/>
    <w:rsid w:val="007269C3"/>
    <w:rsid w:val="0077221D"/>
    <w:rsid w:val="00773509"/>
    <w:rsid w:val="007B42A4"/>
    <w:rsid w:val="007D5D0F"/>
    <w:rsid w:val="007F4573"/>
    <w:rsid w:val="008D109E"/>
    <w:rsid w:val="00925B31"/>
    <w:rsid w:val="00932B2C"/>
    <w:rsid w:val="00941729"/>
    <w:rsid w:val="00967D97"/>
    <w:rsid w:val="00983F4F"/>
    <w:rsid w:val="009E63A5"/>
    <w:rsid w:val="00A95C7A"/>
    <w:rsid w:val="00B1435B"/>
    <w:rsid w:val="00B15A30"/>
    <w:rsid w:val="00B15D4C"/>
    <w:rsid w:val="00B331AF"/>
    <w:rsid w:val="00B67FE3"/>
    <w:rsid w:val="00C809E9"/>
    <w:rsid w:val="00CC60F0"/>
    <w:rsid w:val="00CE5764"/>
    <w:rsid w:val="00D33C41"/>
    <w:rsid w:val="00D515F1"/>
    <w:rsid w:val="00D70DB1"/>
    <w:rsid w:val="00D913D4"/>
    <w:rsid w:val="00DE794F"/>
    <w:rsid w:val="00DF5A54"/>
    <w:rsid w:val="00E30CF7"/>
    <w:rsid w:val="00E5144D"/>
    <w:rsid w:val="00E631CB"/>
    <w:rsid w:val="00E80618"/>
    <w:rsid w:val="00E932E6"/>
    <w:rsid w:val="00EA30F7"/>
    <w:rsid w:val="00EA58EF"/>
    <w:rsid w:val="00EB0483"/>
    <w:rsid w:val="00EB0B9D"/>
    <w:rsid w:val="00EF6D8A"/>
    <w:rsid w:val="00F170AE"/>
    <w:rsid w:val="00F178C4"/>
    <w:rsid w:val="00F44A16"/>
    <w:rsid w:val="00F96EC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DEEF495-D21B-464D-B1BF-52200FF5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12"/>
    <w:pPr>
      <w:widowControl w:val="0"/>
    </w:pPr>
  </w:style>
  <w:style w:type="paragraph" w:styleId="2">
    <w:name w:val="heading 2"/>
    <w:basedOn w:val="a"/>
    <w:link w:val="20"/>
    <w:uiPriority w:val="99"/>
    <w:qFormat/>
    <w:rsid w:val="003C71D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3C71D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rsid w:val="00B67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67FE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67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67FE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6" w:color="AAAAAA"/>
            <w:right w:val="none" w:sz="0" w:space="0" w:color="auto"/>
          </w:divBdr>
        </w:div>
        <w:div w:id="3347716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</cp:lastModifiedBy>
  <cp:revision>4</cp:revision>
  <cp:lastPrinted>2020-12-18T03:05:00Z</cp:lastPrinted>
  <dcterms:created xsi:type="dcterms:W3CDTF">2024-10-01T05:44:00Z</dcterms:created>
  <dcterms:modified xsi:type="dcterms:W3CDTF">2024-10-01T06:31:00Z</dcterms:modified>
</cp:coreProperties>
</file>